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018" w:rsidRDefault="00BF0C7D">
      <w:pPr>
        <w:widowControl w:val="0"/>
        <w:jc w:val="center"/>
      </w:pPr>
      <w:bookmarkStart w:id="0" w:name="_GoBack"/>
      <w:bookmarkEnd w:id="0"/>
      <w:r>
        <w:t>Kidney Procurement Policy Project</w:t>
      </w:r>
    </w:p>
    <w:p w:rsidR="00156018" w:rsidRDefault="00156018">
      <w:pPr>
        <w:widowControl w:val="0"/>
      </w:pPr>
    </w:p>
    <w:p w:rsidR="00156018" w:rsidRDefault="00BF0C7D">
      <w:pPr>
        <w:widowControl w:val="0"/>
        <w:jc w:val="both"/>
      </w:pPr>
      <w:r>
        <w:t>In this project, students will study the decision making process involved when doctors must allocate scarce medical resources such as human kidneys.  Students will watch an actual kidney transplant, research the current supply and demand for kidneys in the</w:t>
      </w:r>
      <w:r>
        <w:t xml:space="preserve"> United States, and conduct a forum where they debate how specific factors such as age and chronic diseases should impact whether a patient receives a kidney.  </w:t>
      </w:r>
    </w:p>
    <w:p w:rsidR="00156018" w:rsidRDefault="00156018">
      <w:pPr>
        <w:widowControl w:val="0"/>
      </w:pPr>
    </w:p>
    <w:tbl>
      <w:tblPr>
        <w:tblW w:w="10245" w:type="dxa"/>
        <w:tblInd w:w="-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5"/>
        <w:gridCol w:w="1200"/>
        <w:gridCol w:w="1905"/>
        <w:gridCol w:w="2520"/>
        <w:gridCol w:w="2820"/>
        <w:gridCol w:w="1335"/>
      </w:tblGrid>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156018">
            <w:pPr>
              <w:widowControl w:val="0"/>
              <w:spacing w:line="240" w:lineRule="auto"/>
              <w:jc w:val="center"/>
            </w:pPr>
          </w:p>
        </w:tc>
        <w:tc>
          <w:tcPr>
            <w:tcW w:w="1200" w:type="dxa"/>
            <w:tcMar>
              <w:top w:w="100" w:type="dxa"/>
              <w:left w:w="100" w:type="dxa"/>
              <w:bottom w:w="100" w:type="dxa"/>
              <w:right w:w="100" w:type="dxa"/>
            </w:tcMar>
          </w:tcPr>
          <w:p w:rsidR="00156018" w:rsidRDefault="00BF0C7D">
            <w:pPr>
              <w:widowControl w:val="0"/>
              <w:spacing w:line="240" w:lineRule="auto"/>
            </w:pPr>
            <w:r>
              <w:t>Date</w:t>
            </w:r>
          </w:p>
        </w:tc>
        <w:tc>
          <w:tcPr>
            <w:tcW w:w="1905" w:type="dxa"/>
            <w:tcMar>
              <w:top w:w="100" w:type="dxa"/>
              <w:left w:w="100" w:type="dxa"/>
              <w:bottom w:w="100" w:type="dxa"/>
              <w:right w:w="100" w:type="dxa"/>
            </w:tcMar>
          </w:tcPr>
          <w:p w:rsidR="00156018" w:rsidRDefault="00BF0C7D">
            <w:pPr>
              <w:widowControl w:val="0"/>
              <w:spacing w:line="240" w:lineRule="auto"/>
            </w:pPr>
            <w:r>
              <w:t>Class</w:t>
            </w:r>
          </w:p>
        </w:tc>
        <w:tc>
          <w:tcPr>
            <w:tcW w:w="2520" w:type="dxa"/>
            <w:tcMar>
              <w:top w:w="100" w:type="dxa"/>
              <w:left w:w="100" w:type="dxa"/>
              <w:bottom w:w="100" w:type="dxa"/>
              <w:right w:w="100" w:type="dxa"/>
            </w:tcMar>
          </w:tcPr>
          <w:p w:rsidR="00156018" w:rsidRDefault="00BF0C7D">
            <w:pPr>
              <w:widowControl w:val="0"/>
              <w:spacing w:line="240" w:lineRule="auto"/>
            </w:pPr>
            <w:r>
              <w:t>Activity</w:t>
            </w:r>
          </w:p>
        </w:tc>
        <w:tc>
          <w:tcPr>
            <w:tcW w:w="2820" w:type="dxa"/>
            <w:tcMar>
              <w:top w:w="100" w:type="dxa"/>
              <w:left w:w="100" w:type="dxa"/>
              <w:bottom w:w="100" w:type="dxa"/>
              <w:right w:w="100" w:type="dxa"/>
            </w:tcMar>
          </w:tcPr>
          <w:p w:rsidR="00156018" w:rsidRDefault="00BF0C7D">
            <w:pPr>
              <w:widowControl w:val="0"/>
              <w:spacing w:line="240" w:lineRule="auto"/>
            </w:pPr>
            <w:r>
              <w:t>Artifact</w:t>
            </w:r>
          </w:p>
        </w:tc>
        <w:tc>
          <w:tcPr>
            <w:tcW w:w="1335" w:type="dxa"/>
            <w:tcMar>
              <w:top w:w="100" w:type="dxa"/>
              <w:left w:w="100" w:type="dxa"/>
              <w:bottom w:w="100" w:type="dxa"/>
              <w:right w:w="100" w:type="dxa"/>
            </w:tcMar>
          </w:tcPr>
          <w:p w:rsidR="00156018" w:rsidRDefault="00BF0C7D">
            <w:pPr>
              <w:widowControl w:val="0"/>
              <w:spacing w:line="240" w:lineRule="auto"/>
            </w:pPr>
            <w:r>
              <w:t>Completed</w:t>
            </w: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1</w:t>
            </w:r>
          </w:p>
        </w:tc>
        <w:tc>
          <w:tcPr>
            <w:tcW w:w="1200" w:type="dxa"/>
            <w:tcMar>
              <w:top w:w="100" w:type="dxa"/>
              <w:left w:w="100" w:type="dxa"/>
              <w:bottom w:w="100" w:type="dxa"/>
              <w:right w:w="100" w:type="dxa"/>
            </w:tcMar>
          </w:tcPr>
          <w:p w:rsidR="00156018" w:rsidRDefault="00BF0C7D">
            <w:pPr>
              <w:widowControl w:val="0"/>
              <w:spacing w:line="240" w:lineRule="auto"/>
            </w:pPr>
            <w:r>
              <w:t>Mar 6</w:t>
            </w:r>
          </w:p>
        </w:tc>
        <w:tc>
          <w:tcPr>
            <w:tcW w:w="1905" w:type="dxa"/>
            <w:tcMar>
              <w:top w:w="100" w:type="dxa"/>
              <w:left w:w="100" w:type="dxa"/>
              <w:bottom w:w="100" w:type="dxa"/>
              <w:right w:w="100" w:type="dxa"/>
            </w:tcMar>
          </w:tcPr>
          <w:p w:rsidR="00156018" w:rsidRDefault="00BF0C7D">
            <w:pPr>
              <w:widowControl w:val="0"/>
              <w:spacing w:line="240" w:lineRule="auto"/>
            </w:pPr>
            <w:r>
              <w:t>English III</w:t>
            </w:r>
          </w:p>
        </w:tc>
        <w:tc>
          <w:tcPr>
            <w:tcW w:w="2520" w:type="dxa"/>
            <w:tcMar>
              <w:top w:w="100" w:type="dxa"/>
              <w:left w:w="100" w:type="dxa"/>
              <w:bottom w:w="100" w:type="dxa"/>
              <w:right w:w="100" w:type="dxa"/>
            </w:tcMar>
          </w:tcPr>
          <w:p w:rsidR="00156018" w:rsidRDefault="00BF0C7D">
            <w:pPr>
              <w:widowControl w:val="0"/>
              <w:spacing w:line="240" w:lineRule="auto"/>
            </w:pPr>
            <w:r>
              <w:t>BBC One - Transplant</w:t>
            </w:r>
          </w:p>
        </w:tc>
        <w:tc>
          <w:tcPr>
            <w:tcW w:w="2820" w:type="dxa"/>
            <w:tcMar>
              <w:top w:w="100" w:type="dxa"/>
              <w:left w:w="100" w:type="dxa"/>
              <w:bottom w:w="100" w:type="dxa"/>
              <w:right w:w="100" w:type="dxa"/>
            </w:tcMar>
          </w:tcPr>
          <w:p w:rsidR="00156018" w:rsidRDefault="00BF0C7D">
            <w:pPr>
              <w:widowControl w:val="0"/>
              <w:spacing w:line="240" w:lineRule="auto"/>
            </w:pPr>
            <w:r>
              <w:t>MoveNote Blog Transcript</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2</w:t>
            </w:r>
          </w:p>
        </w:tc>
        <w:tc>
          <w:tcPr>
            <w:tcW w:w="1200" w:type="dxa"/>
            <w:tcMar>
              <w:top w:w="100" w:type="dxa"/>
              <w:left w:w="100" w:type="dxa"/>
              <w:bottom w:w="100" w:type="dxa"/>
              <w:right w:w="100" w:type="dxa"/>
            </w:tcMar>
          </w:tcPr>
          <w:p w:rsidR="00156018" w:rsidRDefault="00BF0C7D">
            <w:pPr>
              <w:widowControl w:val="0"/>
              <w:spacing w:line="240" w:lineRule="auto"/>
            </w:pPr>
            <w:r>
              <w:t>Mar 10-21</w:t>
            </w:r>
          </w:p>
        </w:tc>
        <w:tc>
          <w:tcPr>
            <w:tcW w:w="1905" w:type="dxa"/>
            <w:tcMar>
              <w:top w:w="100" w:type="dxa"/>
              <w:left w:w="100" w:type="dxa"/>
              <w:bottom w:w="100" w:type="dxa"/>
              <w:right w:w="100" w:type="dxa"/>
            </w:tcMar>
          </w:tcPr>
          <w:p w:rsidR="00156018" w:rsidRDefault="00BF0C7D">
            <w:pPr>
              <w:widowControl w:val="0"/>
              <w:spacing w:line="240" w:lineRule="auto"/>
            </w:pPr>
            <w:r>
              <w:t>English III</w:t>
            </w:r>
          </w:p>
        </w:tc>
        <w:tc>
          <w:tcPr>
            <w:tcW w:w="2520" w:type="dxa"/>
            <w:tcMar>
              <w:top w:w="100" w:type="dxa"/>
              <w:left w:w="100" w:type="dxa"/>
              <w:bottom w:w="100" w:type="dxa"/>
              <w:right w:w="100" w:type="dxa"/>
            </w:tcMar>
          </w:tcPr>
          <w:p w:rsidR="00156018" w:rsidRDefault="00BF0C7D">
            <w:pPr>
              <w:widowControl w:val="0"/>
              <w:spacing w:line="240" w:lineRule="auto"/>
            </w:pPr>
            <w:r>
              <w:t>Transplant Ethics</w:t>
            </w:r>
          </w:p>
        </w:tc>
        <w:tc>
          <w:tcPr>
            <w:tcW w:w="2820" w:type="dxa"/>
            <w:tcMar>
              <w:top w:w="100" w:type="dxa"/>
              <w:left w:w="100" w:type="dxa"/>
              <w:bottom w:w="100" w:type="dxa"/>
              <w:right w:w="100" w:type="dxa"/>
            </w:tcMar>
          </w:tcPr>
          <w:p w:rsidR="00156018" w:rsidRDefault="00BF0C7D">
            <w:pPr>
              <w:widowControl w:val="0"/>
              <w:spacing w:line="240" w:lineRule="auto"/>
            </w:pPr>
            <w:r>
              <w:t>Argumentative Response</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3</w:t>
            </w:r>
          </w:p>
        </w:tc>
        <w:tc>
          <w:tcPr>
            <w:tcW w:w="1200" w:type="dxa"/>
            <w:tcMar>
              <w:top w:w="100" w:type="dxa"/>
              <w:left w:w="100" w:type="dxa"/>
              <w:bottom w:w="100" w:type="dxa"/>
              <w:right w:w="100" w:type="dxa"/>
            </w:tcMar>
          </w:tcPr>
          <w:p w:rsidR="00156018" w:rsidRDefault="00BF0C7D">
            <w:pPr>
              <w:widowControl w:val="0"/>
              <w:spacing w:line="240" w:lineRule="auto"/>
            </w:pPr>
            <w:r>
              <w:t>Mar 17-21</w:t>
            </w:r>
          </w:p>
        </w:tc>
        <w:tc>
          <w:tcPr>
            <w:tcW w:w="1905" w:type="dxa"/>
            <w:tcMar>
              <w:top w:w="100" w:type="dxa"/>
              <w:left w:w="100" w:type="dxa"/>
              <w:bottom w:w="100" w:type="dxa"/>
              <w:right w:w="100" w:type="dxa"/>
            </w:tcMar>
          </w:tcPr>
          <w:p w:rsidR="00156018" w:rsidRDefault="00BF0C7D">
            <w:pPr>
              <w:widowControl w:val="0"/>
              <w:spacing w:line="240" w:lineRule="auto"/>
            </w:pPr>
            <w:r>
              <w:t>Anatomy</w:t>
            </w:r>
          </w:p>
        </w:tc>
        <w:tc>
          <w:tcPr>
            <w:tcW w:w="2520" w:type="dxa"/>
            <w:tcMar>
              <w:top w:w="100" w:type="dxa"/>
              <w:left w:w="100" w:type="dxa"/>
              <w:bottom w:w="100" w:type="dxa"/>
              <w:right w:w="100" w:type="dxa"/>
            </w:tcMar>
          </w:tcPr>
          <w:p w:rsidR="00156018" w:rsidRDefault="00BF0C7D">
            <w:pPr>
              <w:widowControl w:val="0"/>
              <w:spacing w:line="240" w:lineRule="auto"/>
            </w:pPr>
            <w:r>
              <w:t>Kidney dissection</w:t>
            </w:r>
          </w:p>
        </w:tc>
        <w:tc>
          <w:tcPr>
            <w:tcW w:w="2820" w:type="dxa"/>
            <w:tcMar>
              <w:top w:w="100" w:type="dxa"/>
              <w:left w:w="100" w:type="dxa"/>
              <w:bottom w:w="100" w:type="dxa"/>
              <w:right w:w="100" w:type="dxa"/>
            </w:tcMar>
          </w:tcPr>
          <w:p w:rsidR="00156018" w:rsidRDefault="00BF0C7D">
            <w:pPr>
              <w:widowControl w:val="0"/>
              <w:spacing w:line="240" w:lineRule="auto"/>
            </w:pPr>
            <w:r>
              <w:t>Remove Urinary System</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4</w:t>
            </w:r>
          </w:p>
        </w:tc>
        <w:tc>
          <w:tcPr>
            <w:tcW w:w="1200" w:type="dxa"/>
            <w:tcMar>
              <w:top w:w="100" w:type="dxa"/>
              <w:left w:w="100" w:type="dxa"/>
              <w:bottom w:w="100" w:type="dxa"/>
              <w:right w:w="100" w:type="dxa"/>
            </w:tcMar>
          </w:tcPr>
          <w:p w:rsidR="00156018" w:rsidRDefault="00BF0C7D">
            <w:pPr>
              <w:widowControl w:val="0"/>
              <w:spacing w:line="240" w:lineRule="auto"/>
            </w:pPr>
            <w:r>
              <w:t>Mar 19</w:t>
            </w:r>
          </w:p>
        </w:tc>
        <w:tc>
          <w:tcPr>
            <w:tcW w:w="1905" w:type="dxa"/>
            <w:tcMar>
              <w:top w:w="100" w:type="dxa"/>
              <w:left w:w="100" w:type="dxa"/>
              <w:bottom w:w="100" w:type="dxa"/>
              <w:right w:w="100" w:type="dxa"/>
            </w:tcMar>
          </w:tcPr>
          <w:p w:rsidR="00156018" w:rsidRDefault="00BF0C7D">
            <w:pPr>
              <w:widowControl w:val="0"/>
              <w:spacing w:line="240" w:lineRule="auto"/>
            </w:pPr>
            <w:r>
              <w:t>11th Grade CTE</w:t>
            </w:r>
          </w:p>
        </w:tc>
        <w:tc>
          <w:tcPr>
            <w:tcW w:w="2520" w:type="dxa"/>
            <w:tcMar>
              <w:top w:w="100" w:type="dxa"/>
              <w:left w:w="100" w:type="dxa"/>
              <w:bottom w:w="100" w:type="dxa"/>
              <w:right w:w="100" w:type="dxa"/>
            </w:tcMar>
          </w:tcPr>
          <w:p w:rsidR="00156018" w:rsidRDefault="00BF0C7D">
            <w:pPr>
              <w:widowControl w:val="0"/>
              <w:spacing w:line="240" w:lineRule="auto"/>
            </w:pPr>
            <w:r>
              <w:t xml:space="preserve">Live Kidney Transplant </w:t>
            </w:r>
          </w:p>
        </w:tc>
        <w:tc>
          <w:tcPr>
            <w:tcW w:w="2820" w:type="dxa"/>
            <w:tcMar>
              <w:top w:w="100" w:type="dxa"/>
              <w:left w:w="100" w:type="dxa"/>
              <w:bottom w:w="100" w:type="dxa"/>
              <w:right w:w="100" w:type="dxa"/>
            </w:tcMar>
          </w:tcPr>
          <w:p w:rsidR="00156018" w:rsidRDefault="00156018">
            <w:pPr>
              <w:widowControl w:val="0"/>
              <w:spacing w:line="240" w:lineRule="auto"/>
            </w:pP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5</w:t>
            </w:r>
          </w:p>
        </w:tc>
        <w:tc>
          <w:tcPr>
            <w:tcW w:w="1200" w:type="dxa"/>
            <w:tcMar>
              <w:top w:w="100" w:type="dxa"/>
              <w:left w:w="100" w:type="dxa"/>
              <w:bottom w:w="100" w:type="dxa"/>
              <w:right w:w="100" w:type="dxa"/>
            </w:tcMar>
          </w:tcPr>
          <w:p w:rsidR="00156018" w:rsidRDefault="00156018">
            <w:pPr>
              <w:widowControl w:val="0"/>
              <w:spacing w:line="240" w:lineRule="auto"/>
            </w:pPr>
          </w:p>
        </w:tc>
        <w:tc>
          <w:tcPr>
            <w:tcW w:w="1905" w:type="dxa"/>
            <w:tcMar>
              <w:top w:w="100" w:type="dxa"/>
              <w:left w:w="100" w:type="dxa"/>
              <w:bottom w:w="100" w:type="dxa"/>
              <w:right w:w="100" w:type="dxa"/>
            </w:tcMar>
          </w:tcPr>
          <w:p w:rsidR="00156018" w:rsidRDefault="00BF0C7D">
            <w:pPr>
              <w:widowControl w:val="0"/>
              <w:spacing w:line="240" w:lineRule="auto"/>
            </w:pPr>
            <w:r>
              <w:t>11th Grade CTE</w:t>
            </w:r>
          </w:p>
        </w:tc>
        <w:tc>
          <w:tcPr>
            <w:tcW w:w="2520" w:type="dxa"/>
            <w:tcMar>
              <w:top w:w="100" w:type="dxa"/>
              <w:left w:w="100" w:type="dxa"/>
              <w:bottom w:w="100" w:type="dxa"/>
              <w:right w:w="100" w:type="dxa"/>
            </w:tcMar>
          </w:tcPr>
          <w:p w:rsidR="00156018" w:rsidRDefault="00BF0C7D">
            <w:pPr>
              <w:widowControl w:val="0"/>
              <w:spacing w:line="240" w:lineRule="auto"/>
            </w:pPr>
            <w:r>
              <w:t>OPTN Database</w:t>
            </w:r>
          </w:p>
        </w:tc>
        <w:tc>
          <w:tcPr>
            <w:tcW w:w="2820" w:type="dxa"/>
            <w:tcMar>
              <w:top w:w="100" w:type="dxa"/>
              <w:left w:w="100" w:type="dxa"/>
              <w:bottom w:w="100" w:type="dxa"/>
              <w:right w:w="100" w:type="dxa"/>
            </w:tcMar>
          </w:tcPr>
          <w:p w:rsidR="00156018" w:rsidRDefault="00BF0C7D">
            <w:pPr>
              <w:widowControl w:val="0"/>
              <w:spacing w:line="240" w:lineRule="auto"/>
            </w:pPr>
            <w:r>
              <w:t>Visual Representation of statistics</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6</w:t>
            </w:r>
          </w:p>
        </w:tc>
        <w:tc>
          <w:tcPr>
            <w:tcW w:w="1200" w:type="dxa"/>
            <w:tcMar>
              <w:top w:w="100" w:type="dxa"/>
              <w:left w:w="100" w:type="dxa"/>
              <w:bottom w:w="100" w:type="dxa"/>
              <w:right w:w="100" w:type="dxa"/>
            </w:tcMar>
          </w:tcPr>
          <w:p w:rsidR="00156018" w:rsidRDefault="00BF0C7D">
            <w:pPr>
              <w:widowControl w:val="0"/>
              <w:spacing w:line="240" w:lineRule="auto"/>
            </w:pPr>
            <w:r>
              <w:t>Apr 3-11</w:t>
            </w:r>
          </w:p>
        </w:tc>
        <w:tc>
          <w:tcPr>
            <w:tcW w:w="1905" w:type="dxa"/>
            <w:tcMar>
              <w:top w:w="100" w:type="dxa"/>
              <w:left w:w="100" w:type="dxa"/>
              <w:bottom w:w="100" w:type="dxa"/>
              <w:right w:w="100" w:type="dxa"/>
            </w:tcMar>
          </w:tcPr>
          <w:p w:rsidR="00156018" w:rsidRDefault="00BF0C7D">
            <w:pPr>
              <w:widowControl w:val="0"/>
              <w:spacing w:line="240" w:lineRule="auto"/>
            </w:pPr>
            <w:r>
              <w:t>Anatomy</w:t>
            </w:r>
          </w:p>
        </w:tc>
        <w:tc>
          <w:tcPr>
            <w:tcW w:w="2520" w:type="dxa"/>
            <w:tcMar>
              <w:top w:w="100" w:type="dxa"/>
              <w:left w:w="100" w:type="dxa"/>
              <w:bottom w:w="100" w:type="dxa"/>
              <w:right w:w="100" w:type="dxa"/>
            </w:tcMar>
          </w:tcPr>
          <w:p w:rsidR="00156018" w:rsidRDefault="00BF0C7D">
            <w:pPr>
              <w:widowControl w:val="0"/>
              <w:spacing w:line="240" w:lineRule="auto"/>
            </w:pPr>
            <w:r>
              <w:t>Urinary system presentations</w:t>
            </w:r>
          </w:p>
        </w:tc>
        <w:tc>
          <w:tcPr>
            <w:tcW w:w="2820" w:type="dxa"/>
            <w:tcMar>
              <w:top w:w="100" w:type="dxa"/>
              <w:left w:w="100" w:type="dxa"/>
              <w:bottom w:w="100" w:type="dxa"/>
              <w:right w:w="100" w:type="dxa"/>
            </w:tcMar>
          </w:tcPr>
          <w:p w:rsidR="00156018" w:rsidRDefault="00BF0C7D">
            <w:pPr>
              <w:widowControl w:val="0"/>
              <w:spacing w:line="240" w:lineRule="auto"/>
            </w:pPr>
            <w:r>
              <w:t>Class presentations</w:t>
            </w:r>
          </w:p>
          <w:p w:rsidR="00156018" w:rsidRDefault="00156018">
            <w:pPr>
              <w:widowControl w:val="0"/>
              <w:spacing w:line="240" w:lineRule="auto"/>
            </w:pP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7</w:t>
            </w:r>
          </w:p>
        </w:tc>
        <w:tc>
          <w:tcPr>
            <w:tcW w:w="1200" w:type="dxa"/>
            <w:tcMar>
              <w:top w:w="100" w:type="dxa"/>
              <w:left w:w="100" w:type="dxa"/>
              <w:bottom w:w="100" w:type="dxa"/>
              <w:right w:w="100" w:type="dxa"/>
            </w:tcMar>
          </w:tcPr>
          <w:p w:rsidR="00156018" w:rsidRDefault="00BF0C7D">
            <w:pPr>
              <w:widowControl w:val="0"/>
              <w:spacing w:line="240" w:lineRule="auto"/>
            </w:pPr>
            <w:r>
              <w:t>Apr 24</w:t>
            </w:r>
          </w:p>
        </w:tc>
        <w:tc>
          <w:tcPr>
            <w:tcW w:w="1905" w:type="dxa"/>
            <w:tcMar>
              <w:top w:w="100" w:type="dxa"/>
              <w:left w:w="100" w:type="dxa"/>
              <w:bottom w:w="100" w:type="dxa"/>
              <w:right w:w="100" w:type="dxa"/>
            </w:tcMar>
          </w:tcPr>
          <w:p w:rsidR="00156018" w:rsidRDefault="00BF0C7D">
            <w:pPr>
              <w:widowControl w:val="0"/>
              <w:spacing w:line="240" w:lineRule="auto"/>
            </w:pPr>
            <w:r>
              <w:t>Anatomy</w:t>
            </w:r>
          </w:p>
        </w:tc>
        <w:tc>
          <w:tcPr>
            <w:tcW w:w="2520" w:type="dxa"/>
            <w:tcMar>
              <w:top w:w="100" w:type="dxa"/>
              <w:left w:w="100" w:type="dxa"/>
              <w:bottom w:w="100" w:type="dxa"/>
              <w:right w:w="100" w:type="dxa"/>
            </w:tcMar>
          </w:tcPr>
          <w:p w:rsidR="00156018" w:rsidRDefault="00BF0C7D">
            <w:pPr>
              <w:widowControl w:val="0"/>
              <w:spacing w:line="240" w:lineRule="auto"/>
            </w:pPr>
            <w:r>
              <w:t>Disease report</w:t>
            </w:r>
          </w:p>
        </w:tc>
        <w:tc>
          <w:tcPr>
            <w:tcW w:w="2820" w:type="dxa"/>
            <w:tcMar>
              <w:top w:w="100" w:type="dxa"/>
              <w:left w:w="100" w:type="dxa"/>
              <w:bottom w:w="100" w:type="dxa"/>
              <w:right w:w="100" w:type="dxa"/>
            </w:tcMar>
          </w:tcPr>
          <w:p w:rsidR="00156018" w:rsidRDefault="00BF0C7D">
            <w:pPr>
              <w:widowControl w:val="0"/>
              <w:spacing w:line="240" w:lineRule="auto"/>
            </w:pPr>
            <w:r>
              <w:t>Report due</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8</w:t>
            </w:r>
          </w:p>
        </w:tc>
        <w:tc>
          <w:tcPr>
            <w:tcW w:w="1200" w:type="dxa"/>
            <w:tcMar>
              <w:top w:w="100" w:type="dxa"/>
              <w:left w:w="100" w:type="dxa"/>
              <w:bottom w:w="100" w:type="dxa"/>
              <w:right w:w="100" w:type="dxa"/>
            </w:tcMar>
          </w:tcPr>
          <w:p w:rsidR="00156018" w:rsidRDefault="00BF0C7D">
            <w:pPr>
              <w:widowControl w:val="0"/>
              <w:spacing w:line="240" w:lineRule="auto"/>
            </w:pPr>
            <w:r>
              <w:t>Apr 22-24</w:t>
            </w:r>
          </w:p>
        </w:tc>
        <w:tc>
          <w:tcPr>
            <w:tcW w:w="1905" w:type="dxa"/>
            <w:tcMar>
              <w:top w:w="100" w:type="dxa"/>
              <w:left w:w="100" w:type="dxa"/>
              <w:bottom w:w="100" w:type="dxa"/>
              <w:right w:w="100" w:type="dxa"/>
            </w:tcMar>
          </w:tcPr>
          <w:p w:rsidR="00156018" w:rsidRDefault="00BF0C7D">
            <w:pPr>
              <w:widowControl w:val="0"/>
              <w:spacing w:line="240" w:lineRule="auto"/>
            </w:pPr>
            <w:r>
              <w:t>English III</w:t>
            </w:r>
          </w:p>
        </w:tc>
        <w:tc>
          <w:tcPr>
            <w:tcW w:w="2520" w:type="dxa"/>
            <w:tcMar>
              <w:top w:w="100" w:type="dxa"/>
              <w:left w:w="100" w:type="dxa"/>
              <w:bottom w:w="100" w:type="dxa"/>
              <w:right w:w="100" w:type="dxa"/>
            </w:tcMar>
          </w:tcPr>
          <w:p w:rsidR="00156018" w:rsidRDefault="00BF0C7D">
            <w:pPr>
              <w:widowControl w:val="0"/>
              <w:spacing w:line="240" w:lineRule="auto"/>
            </w:pPr>
            <w:r>
              <w:t>Research</w:t>
            </w:r>
          </w:p>
        </w:tc>
        <w:tc>
          <w:tcPr>
            <w:tcW w:w="2820" w:type="dxa"/>
            <w:tcMar>
              <w:top w:w="100" w:type="dxa"/>
              <w:left w:w="100" w:type="dxa"/>
              <w:bottom w:w="100" w:type="dxa"/>
              <w:right w:w="100" w:type="dxa"/>
            </w:tcMar>
          </w:tcPr>
          <w:p w:rsidR="00156018" w:rsidRDefault="00BF0C7D">
            <w:pPr>
              <w:widowControl w:val="0"/>
              <w:spacing w:line="240" w:lineRule="auto"/>
            </w:pPr>
            <w:r>
              <w:t>Short Answer Questions</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9</w:t>
            </w:r>
          </w:p>
        </w:tc>
        <w:tc>
          <w:tcPr>
            <w:tcW w:w="1200" w:type="dxa"/>
            <w:tcMar>
              <w:top w:w="100" w:type="dxa"/>
              <w:left w:w="100" w:type="dxa"/>
              <w:bottom w:w="100" w:type="dxa"/>
              <w:right w:w="100" w:type="dxa"/>
            </w:tcMar>
          </w:tcPr>
          <w:p w:rsidR="00156018" w:rsidRDefault="00BF0C7D">
            <w:pPr>
              <w:widowControl w:val="0"/>
              <w:spacing w:line="240" w:lineRule="auto"/>
            </w:pPr>
            <w:r>
              <w:t>May 5-20</w:t>
            </w:r>
          </w:p>
        </w:tc>
        <w:tc>
          <w:tcPr>
            <w:tcW w:w="1905" w:type="dxa"/>
            <w:tcMar>
              <w:top w:w="100" w:type="dxa"/>
              <w:left w:w="100" w:type="dxa"/>
              <w:bottom w:w="100" w:type="dxa"/>
              <w:right w:w="100" w:type="dxa"/>
            </w:tcMar>
          </w:tcPr>
          <w:p w:rsidR="00156018" w:rsidRDefault="00BF0C7D">
            <w:pPr>
              <w:widowControl w:val="0"/>
              <w:spacing w:line="240" w:lineRule="auto"/>
            </w:pPr>
            <w:r>
              <w:t>English III</w:t>
            </w:r>
          </w:p>
        </w:tc>
        <w:tc>
          <w:tcPr>
            <w:tcW w:w="2520" w:type="dxa"/>
            <w:tcMar>
              <w:top w:w="100" w:type="dxa"/>
              <w:left w:w="100" w:type="dxa"/>
              <w:bottom w:w="100" w:type="dxa"/>
              <w:right w:w="100" w:type="dxa"/>
            </w:tcMar>
          </w:tcPr>
          <w:p w:rsidR="00156018" w:rsidRDefault="00BF0C7D">
            <w:pPr>
              <w:widowControl w:val="0"/>
              <w:spacing w:line="240" w:lineRule="auto"/>
            </w:pPr>
            <w:r>
              <w:t>Medical Forum Prep</w:t>
            </w:r>
          </w:p>
        </w:tc>
        <w:tc>
          <w:tcPr>
            <w:tcW w:w="2820" w:type="dxa"/>
            <w:tcMar>
              <w:top w:w="100" w:type="dxa"/>
              <w:left w:w="100" w:type="dxa"/>
              <w:bottom w:w="100" w:type="dxa"/>
              <w:right w:w="100" w:type="dxa"/>
            </w:tcMar>
          </w:tcPr>
          <w:p w:rsidR="00156018" w:rsidRDefault="00BF0C7D">
            <w:pPr>
              <w:widowControl w:val="0"/>
              <w:spacing w:line="240" w:lineRule="auto"/>
            </w:pPr>
            <w:r>
              <w:t>Speeches &amp; Questions</w:t>
            </w:r>
          </w:p>
        </w:tc>
        <w:tc>
          <w:tcPr>
            <w:tcW w:w="1335" w:type="dxa"/>
            <w:tcMar>
              <w:top w:w="100" w:type="dxa"/>
              <w:left w:w="100" w:type="dxa"/>
              <w:bottom w:w="100" w:type="dxa"/>
              <w:right w:w="100" w:type="dxa"/>
            </w:tcMar>
          </w:tcPr>
          <w:p w:rsidR="00156018" w:rsidRDefault="00156018">
            <w:pPr>
              <w:widowControl w:val="0"/>
              <w:spacing w:line="240" w:lineRule="auto"/>
            </w:pPr>
          </w:p>
        </w:tc>
      </w:tr>
      <w:tr w:rsidR="00156018">
        <w:tblPrEx>
          <w:tblCellMar>
            <w:top w:w="0" w:type="dxa"/>
            <w:bottom w:w="0" w:type="dxa"/>
          </w:tblCellMar>
        </w:tblPrEx>
        <w:trPr>
          <w:trHeight w:val="720"/>
        </w:trPr>
        <w:tc>
          <w:tcPr>
            <w:tcW w:w="465" w:type="dxa"/>
            <w:tcMar>
              <w:top w:w="100" w:type="dxa"/>
              <w:left w:w="100" w:type="dxa"/>
              <w:bottom w:w="100" w:type="dxa"/>
              <w:right w:w="100" w:type="dxa"/>
            </w:tcMar>
          </w:tcPr>
          <w:p w:rsidR="00156018" w:rsidRDefault="00BF0C7D">
            <w:pPr>
              <w:widowControl w:val="0"/>
              <w:spacing w:line="240" w:lineRule="auto"/>
              <w:jc w:val="center"/>
            </w:pPr>
            <w:r>
              <w:t>10</w:t>
            </w:r>
          </w:p>
        </w:tc>
        <w:tc>
          <w:tcPr>
            <w:tcW w:w="1200" w:type="dxa"/>
            <w:tcMar>
              <w:top w:w="100" w:type="dxa"/>
              <w:left w:w="100" w:type="dxa"/>
              <w:bottom w:w="100" w:type="dxa"/>
              <w:right w:w="100" w:type="dxa"/>
            </w:tcMar>
          </w:tcPr>
          <w:p w:rsidR="00156018" w:rsidRDefault="00156018">
            <w:pPr>
              <w:widowControl w:val="0"/>
              <w:spacing w:line="240" w:lineRule="auto"/>
            </w:pPr>
          </w:p>
        </w:tc>
        <w:tc>
          <w:tcPr>
            <w:tcW w:w="1905" w:type="dxa"/>
            <w:tcMar>
              <w:top w:w="100" w:type="dxa"/>
              <w:left w:w="100" w:type="dxa"/>
              <w:bottom w:w="100" w:type="dxa"/>
              <w:right w:w="100" w:type="dxa"/>
            </w:tcMar>
          </w:tcPr>
          <w:p w:rsidR="00156018" w:rsidRDefault="00BF0C7D">
            <w:pPr>
              <w:widowControl w:val="0"/>
              <w:spacing w:line="240" w:lineRule="auto"/>
            </w:pPr>
            <w:r>
              <w:t>11th Grade CTE</w:t>
            </w:r>
          </w:p>
        </w:tc>
        <w:tc>
          <w:tcPr>
            <w:tcW w:w="2520" w:type="dxa"/>
            <w:tcMar>
              <w:top w:w="100" w:type="dxa"/>
              <w:left w:w="100" w:type="dxa"/>
              <w:bottom w:w="100" w:type="dxa"/>
              <w:right w:w="100" w:type="dxa"/>
            </w:tcMar>
          </w:tcPr>
          <w:p w:rsidR="00156018" w:rsidRDefault="00BF0C7D">
            <w:pPr>
              <w:widowControl w:val="0"/>
              <w:spacing w:line="240" w:lineRule="auto"/>
            </w:pPr>
            <w:r>
              <w:t>Medical Forum</w:t>
            </w:r>
          </w:p>
        </w:tc>
        <w:tc>
          <w:tcPr>
            <w:tcW w:w="2820" w:type="dxa"/>
            <w:tcMar>
              <w:top w:w="100" w:type="dxa"/>
              <w:left w:w="100" w:type="dxa"/>
              <w:bottom w:w="100" w:type="dxa"/>
              <w:right w:w="100" w:type="dxa"/>
            </w:tcMar>
          </w:tcPr>
          <w:p w:rsidR="00156018" w:rsidRDefault="00BF0C7D">
            <w:pPr>
              <w:widowControl w:val="0"/>
              <w:spacing w:line="240" w:lineRule="auto"/>
            </w:pPr>
            <w:r>
              <w:t>Video of oral arguments</w:t>
            </w:r>
          </w:p>
        </w:tc>
        <w:tc>
          <w:tcPr>
            <w:tcW w:w="1335" w:type="dxa"/>
            <w:tcMar>
              <w:top w:w="100" w:type="dxa"/>
              <w:left w:w="100" w:type="dxa"/>
              <w:bottom w:w="100" w:type="dxa"/>
              <w:right w:w="100" w:type="dxa"/>
            </w:tcMar>
          </w:tcPr>
          <w:p w:rsidR="00156018" w:rsidRDefault="00156018">
            <w:pPr>
              <w:widowControl w:val="0"/>
              <w:spacing w:line="240" w:lineRule="auto"/>
            </w:pPr>
          </w:p>
        </w:tc>
      </w:tr>
    </w:tbl>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1 - BBC One: Transplant</w:t>
      </w:r>
    </w:p>
    <w:p w:rsidR="00156018" w:rsidRDefault="00156018">
      <w:pPr>
        <w:widowControl w:val="0"/>
      </w:pPr>
    </w:p>
    <w:p w:rsidR="00156018" w:rsidRDefault="00BF0C7D">
      <w:pPr>
        <w:widowControl w:val="0"/>
        <w:jc w:val="both"/>
      </w:pPr>
      <w:r>
        <w:rPr>
          <w:b/>
        </w:rPr>
        <w:t xml:space="preserve">Objective:  </w:t>
      </w:r>
      <w:r>
        <w:t>Students will watch a one hour BBC documentary Transplant (4/10/11), which traces how organs from a single donor are used to help a number of recipients.  The students will blog comments and questions during the documentary using the Todaysmeet website.</w:t>
      </w:r>
    </w:p>
    <w:p w:rsidR="00156018" w:rsidRDefault="00156018">
      <w:pPr>
        <w:widowControl w:val="0"/>
      </w:pPr>
    </w:p>
    <w:p w:rsidR="00156018" w:rsidRDefault="00BF0C7D">
      <w:pPr>
        <w:widowControl w:val="0"/>
      </w:pPr>
      <w:r>
        <w:rPr>
          <w:b/>
        </w:rPr>
        <w:t>C</w:t>
      </w:r>
      <w:r>
        <w:rPr>
          <w:b/>
        </w:rPr>
        <w:t>TE Standard</w:t>
      </w:r>
    </w:p>
    <w:p w:rsidR="00156018" w:rsidRDefault="00BF0C7D">
      <w:pPr>
        <w:widowControl w:val="0"/>
      </w:pPr>
      <w:r>
        <w:t>4.0 Technology:  Students know how to use contemporary and emerging technological resources in diverse and changing personal, community, and workplace environments</w:t>
      </w:r>
    </w:p>
    <w:p w:rsidR="00156018" w:rsidRDefault="00156018">
      <w:pPr>
        <w:widowControl w:val="0"/>
      </w:pPr>
    </w:p>
    <w:p w:rsidR="00156018" w:rsidRDefault="00BF0C7D">
      <w:pPr>
        <w:widowControl w:val="0"/>
      </w:pPr>
      <w:r>
        <w:t>8.0 Ethics and Legal Responsibilities: Students understand professional, ethica</w:t>
      </w:r>
      <w:r>
        <w:t>l, and legal behavior consistent with applicable laws, regulations, and organizational norms</w:t>
      </w:r>
    </w:p>
    <w:p w:rsidR="00156018" w:rsidRDefault="00156018">
      <w:pPr>
        <w:widowControl w:val="0"/>
      </w:pPr>
    </w:p>
    <w:p w:rsidR="00156018" w:rsidRDefault="00BF0C7D">
      <w:pPr>
        <w:widowControl w:val="0"/>
      </w:pPr>
      <w:r>
        <w:rPr>
          <w:b/>
        </w:rPr>
        <w:t>Academic Standards:</w:t>
      </w:r>
    </w:p>
    <w:p w:rsidR="00156018" w:rsidRDefault="00BF0C7D">
      <w:pPr>
        <w:widowControl w:val="0"/>
      </w:pPr>
      <w:r>
        <w:t>Common Core Speaking &amp; Listening (11-12): Comprehension &amp; Collaboration</w:t>
      </w:r>
    </w:p>
    <w:p w:rsidR="00156018" w:rsidRDefault="00156018">
      <w:pPr>
        <w:widowControl w:val="0"/>
      </w:pPr>
    </w:p>
    <w:p w:rsidR="00156018" w:rsidRDefault="00BF0C7D">
      <w:pPr>
        <w:widowControl w:val="0"/>
      </w:pPr>
      <w:r>
        <w:rPr>
          <w:b/>
        </w:rPr>
        <w:t>Discussion Questions:</w:t>
      </w:r>
    </w:p>
    <w:p w:rsidR="00156018" w:rsidRDefault="00BF0C7D">
      <w:pPr>
        <w:widowControl w:val="0"/>
      </w:pPr>
      <w:r>
        <w:t>What is the process for donating/receiving an o</w:t>
      </w:r>
      <w:r>
        <w:t>rgan?</w:t>
      </w:r>
    </w:p>
    <w:p w:rsidR="00156018" w:rsidRDefault="00BF0C7D">
      <w:pPr>
        <w:widowControl w:val="0"/>
      </w:pPr>
      <w:r>
        <w:t xml:space="preserve">How do doctors interact with the person or families of those donating an organ?  </w:t>
      </w:r>
    </w:p>
    <w:p w:rsidR="00156018" w:rsidRDefault="00BF0C7D">
      <w:pPr>
        <w:widowControl w:val="0"/>
      </w:pPr>
      <w:r>
        <w:t>How do doctors interact with the patient receiving an organ?</w:t>
      </w:r>
    </w:p>
    <w:p w:rsidR="00156018" w:rsidRDefault="00156018">
      <w:pPr>
        <w:widowControl w:val="0"/>
      </w:pPr>
    </w:p>
    <w:p w:rsidR="00156018" w:rsidRDefault="00BF0C7D">
      <w:pPr>
        <w:widowControl w:val="0"/>
      </w:pPr>
      <w:r>
        <w:rPr>
          <w:b/>
        </w:rPr>
        <w:t>Resources Needed:</w:t>
      </w:r>
    </w:p>
    <w:p w:rsidR="00156018" w:rsidRDefault="00BF0C7D">
      <w:pPr>
        <w:widowControl w:val="0"/>
      </w:pPr>
      <w:r>
        <w:t>Chromebooks</w:t>
      </w:r>
    </w:p>
    <w:p w:rsidR="00156018" w:rsidRDefault="00BF0C7D">
      <w:pPr>
        <w:widowControl w:val="0"/>
      </w:pPr>
      <w:r>
        <w:t>Projector</w:t>
      </w:r>
    </w:p>
    <w:p w:rsidR="00156018" w:rsidRDefault="00BF0C7D">
      <w:pPr>
        <w:widowControl w:val="0"/>
      </w:pPr>
      <w:r>
        <w:t>Todaysmeet.com</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2 - Transplant Ethics</w:t>
      </w:r>
    </w:p>
    <w:p w:rsidR="00156018" w:rsidRDefault="00156018">
      <w:pPr>
        <w:widowControl w:val="0"/>
      </w:pPr>
    </w:p>
    <w:p w:rsidR="00156018" w:rsidRDefault="00BF0C7D">
      <w:pPr>
        <w:widowControl w:val="0"/>
        <w:jc w:val="both"/>
      </w:pPr>
      <w:r>
        <w:rPr>
          <w:b/>
        </w:rPr>
        <w:t xml:space="preserve">Objective:  </w:t>
      </w:r>
      <w:r>
        <w:t>Students will study the ethical principles that are considered when doctors are treating patients in general and in the case of organ transplants specifically.  They will read background information from at least three sources: (1) Atul Gawande</w:t>
      </w:r>
      <w:r>
        <w:t>’s “Desperate Measures”; (2) Atul Gawande’s “The Learning Curve; (3) the OPTN Networks “Ethical Principles to be Considered in the Allocation of Human Organs.”  They will then research the case of 10-year old Sarah Murnaghan, whose parents sued to  get her</w:t>
      </w:r>
      <w:r>
        <w:t xml:space="preserve"> on a transplant list for an adult set of lungs.</w:t>
      </w:r>
    </w:p>
    <w:p w:rsidR="00156018" w:rsidRDefault="00156018">
      <w:pPr>
        <w:widowControl w:val="0"/>
      </w:pPr>
    </w:p>
    <w:p w:rsidR="00156018" w:rsidRDefault="00BF0C7D">
      <w:pPr>
        <w:widowControl w:val="0"/>
      </w:pPr>
      <w:r>
        <w:rPr>
          <w:b/>
        </w:rPr>
        <w:t>CTE Standard</w:t>
      </w:r>
    </w:p>
    <w:p w:rsidR="00156018" w:rsidRDefault="00BF0C7D">
      <w:pPr>
        <w:widowControl w:val="0"/>
      </w:pPr>
      <w:r>
        <w:t>1.5  Writing: Synthesize information from multiple sources and identify complexities and</w:t>
      </w:r>
    </w:p>
    <w:p w:rsidR="00156018" w:rsidRDefault="00BF0C7D">
      <w:pPr>
        <w:widowControl w:val="0"/>
      </w:pPr>
      <w:r>
        <w:t>discrepancies in the information and the different perspectives found in each medium</w:t>
      </w:r>
    </w:p>
    <w:p w:rsidR="00156018" w:rsidRDefault="00156018">
      <w:pPr>
        <w:widowControl w:val="0"/>
      </w:pPr>
    </w:p>
    <w:p w:rsidR="00156018" w:rsidRDefault="00BF0C7D">
      <w:pPr>
        <w:widowControl w:val="0"/>
      </w:pPr>
      <w:r>
        <w:t>2.3  Writing:  Wri</w:t>
      </w:r>
      <w:r>
        <w:t>te expository compositions, including analytical essays and research reports</w:t>
      </w:r>
    </w:p>
    <w:p w:rsidR="00156018" w:rsidRDefault="00156018">
      <w:pPr>
        <w:widowControl w:val="0"/>
      </w:pPr>
    </w:p>
    <w:p w:rsidR="00156018" w:rsidRDefault="00BF0C7D">
      <w:pPr>
        <w:widowControl w:val="0"/>
      </w:pPr>
      <w:r>
        <w:rPr>
          <w:b/>
        </w:rPr>
        <w:t>Academic Standards:</w:t>
      </w:r>
    </w:p>
    <w:p w:rsidR="00156018" w:rsidRDefault="00BF0C7D">
      <w:pPr>
        <w:widowControl w:val="0"/>
      </w:pPr>
      <w:r>
        <w:t>Common Core Reading Informational Texts (11-12): 1-7, 10</w:t>
      </w:r>
    </w:p>
    <w:p w:rsidR="00156018" w:rsidRDefault="00BF0C7D">
      <w:pPr>
        <w:widowControl w:val="0"/>
      </w:pPr>
      <w:r>
        <w:t>Common Core Writing (11-12): Writing Arguments (1.0)</w:t>
      </w:r>
    </w:p>
    <w:p w:rsidR="00156018" w:rsidRDefault="00BF0C7D">
      <w:pPr>
        <w:widowControl w:val="0"/>
      </w:pPr>
      <w:r>
        <w:t>Common Core Writing (11-12): Writing Informative</w:t>
      </w:r>
      <w:r>
        <w:t>/Explanatory texts (2.0)</w:t>
      </w:r>
    </w:p>
    <w:p w:rsidR="00156018" w:rsidRDefault="00156018">
      <w:pPr>
        <w:widowControl w:val="0"/>
      </w:pPr>
    </w:p>
    <w:p w:rsidR="00156018" w:rsidRDefault="00BF0C7D">
      <w:pPr>
        <w:widowControl w:val="0"/>
      </w:pPr>
      <w:r>
        <w:rPr>
          <w:b/>
        </w:rPr>
        <w:t>Discussion Questions:</w:t>
      </w:r>
    </w:p>
    <w:p w:rsidR="00156018" w:rsidRDefault="00BF0C7D">
      <w:pPr>
        <w:widowControl w:val="0"/>
      </w:pPr>
      <w:r>
        <w:t>What ethical principles must doctors consider when treating a patient?</w:t>
      </w:r>
    </w:p>
    <w:p w:rsidR="00156018" w:rsidRDefault="00BF0C7D">
      <w:pPr>
        <w:widowControl w:val="0"/>
      </w:pPr>
      <w:r>
        <w:t>What ethical principles are considered when allocating scarce resources such as kidneys?  How do these ethical principles conflict with each other?</w:t>
      </w:r>
    </w:p>
    <w:p w:rsidR="00156018" w:rsidRDefault="00BF0C7D">
      <w:pPr>
        <w:widowControl w:val="0"/>
      </w:pPr>
      <w:r>
        <w:t>Who should have the authority to determine the ethical principles and how they are applied?</w:t>
      </w:r>
    </w:p>
    <w:p w:rsidR="00156018" w:rsidRDefault="00156018">
      <w:pPr>
        <w:widowControl w:val="0"/>
      </w:pPr>
    </w:p>
    <w:p w:rsidR="00156018" w:rsidRDefault="00BF0C7D">
      <w:pPr>
        <w:widowControl w:val="0"/>
      </w:pPr>
      <w:r>
        <w:rPr>
          <w:b/>
        </w:rPr>
        <w:t>Resources Neede</w:t>
      </w:r>
      <w:r>
        <w:rPr>
          <w:b/>
        </w:rPr>
        <w:t>d:</w:t>
      </w:r>
    </w:p>
    <w:p w:rsidR="00156018" w:rsidRDefault="00BF0C7D">
      <w:pPr>
        <w:widowControl w:val="0"/>
      </w:pPr>
      <w:r>
        <w:t>Copies of Gawande articles (“Desperate Measures” &amp; “The Learning Curve”)</w:t>
      </w:r>
    </w:p>
    <w:p w:rsidR="00156018" w:rsidRDefault="00BF0C7D">
      <w:pPr>
        <w:widowControl w:val="0"/>
      </w:pPr>
      <w:r>
        <w:t>Chromebooks</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3 - Urinary system removal</w:t>
      </w:r>
    </w:p>
    <w:p w:rsidR="00156018" w:rsidRDefault="00156018">
      <w:pPr>
        <w:widowControl w:val="0"/>
      </w:pPr>
    </w:p>
    <w:p w:rsidR="00156018" w:rsidRDefault="00BF0C7D">
      <w:pPr>
        <w:widowControl w:val="0"/>
      </w:pPr>
      <w:r>
        <w:rPr>
          <w:b/>
        </w:rPr>
        <w:t xml:space="preserve">Objective: </w:t>
      </w:r>
      <w:r>
        <w:t>Students will identify and remove components of the urinary system.</w:t>
      </w:r>
    </w:p>
    <w:p w:rsidR="00156018" w:rsidRDefault="00156018">
      <w:pPr>
        <w:widowControl w:val="0"/>
      </w:pPr>
    </w:p>
    <w:p w:rsidR="00156018" w:rsidRDefault="00BF0C7D">
      <w:pPr>
        <w:widowControl w:val="0"/>
      </w:pPr>
      <w:r>
        <w:rPr>
          <w:b/>
        </w:rPr>
        <w:t xml:space="preserve">CTE Standard: </w:t>
      </w:r>
      <w:r>
        <w:t xml:space="preserve"> </w:t>
      </w:r>
    </w:p>
    <w:p w:rsidR="00156018" w:rsidRDefault="00BF0C7D">
      <w:pPr>
        <w:widowControl w:val="0"/>
      </w:pPr>
      <w:r>
        <w:rPr>
          <w:color w:val="1A1A18"/>
        </w:rPr>
        <w:t>5.1</w:t>
      </w:r>
      <w:r>
        <w:rPr>
          <w:color w:val="1A1A18"/>
        </w:rPr>
        <w:tab/>
        <w:t xml:space="preserve">Identify and ask </w:t>
      </w:r>
      <w:r>
        <w:rPr>
          <w:color w:val="1A1A18"/>
        </w:rPr>
        <w:t>significant questions that clarify various points of view to solve problems.</w:t>
      </w:r>
    </w:p>
    <w:p w:rsidR="00156018" w:rsidRDefault="00156018">
      <w:pPr>
        <w:widowControl w:val="0"/>
      </w:pPr>
    </w:p>
    <w:p w:rsidR="00156018" w:rsidRDefault="00BF0C7D">
      <w:pPr>
        <w:widowControl w:val="0"/>
      </w:pPr>
      <w:r>
        <w:rPr>
          <w:color w:val="1A1A18"/>
        </w:rPr>
        <w:t>5.3  Use systems thinking to analyze how various components interact with each other to produce outcomes in a complex work environment.</w:t>
      </w:r>
    </w:p>
    <w:p w:rsidR="00156018" w:rsidRDefault="00156018">
      <w:pPr>
        <w:widowControl w:val="0"/>
      </w:pPr>
    </w:p>
    <w:p w:rsidR="00156018" w:rsidRDefault="00BF0C7D">
      <w:pPr>
        <w:widowControl w:val="0"/>
      </w:pPr>
      <w:r>
        <w:rPr>
          <w:b/>
          <w:color w:val="1A1A18"/>
        </w:rPr>
        <w:t xml:space="preserve">Academic Standard: </w:t>
      </w:r>
    </w:p>
    <w:p w:rsidR="00156018" w:rsidRDefault="00BF0C7D">
      <w:pPr>
        <w:widowControl w:val="0"/>
      </w:pPr>
      <w:r>
        <w:rPr>
          <w:i/>
          <w:color w:val="222020"/>
        </w:rPr>
        <w:t xml:space="preserve">9 g. Students know </w:t>
      </w:r>
      <w:r>
        <w:rPr>
          <w:color w:val="222020"/>
        </w:rPr>
        <w:t>the homeostatic role of the kidneys in the removal of nitrogenous wastes and the role of the liver in blood detoxification and glucose balance.</w:t>
      </w:r>
    </w:p>
    <w:p w:rsidR="00156018" w:rsidRDefault="00156018">
      <w:pPr>
        <w:widowControl w:val="0"/>
      </w:pPr>
    </w:p>
    <w:p w:rsidR="00156018" w:rsidRDefault="00BF0C7D">
      <w:pPr>
        <w:widowControl w:val="0"/>
      </w:pPr>
      <w:r>
        <w:rPr>
          <w:b/>
          <w:color w:val="222020"/>
        </w:rPr>
        <w:t>Discussion Question:</w:t>
      </w:r>
    </w:p>
    <w:p w:rsidR="00156018" w:rsidRDefault="00BF0C7D">
      <w:pPr>
        <w:widowControl w:val="0"/>
      </w:pPr>
      <w:r>
        <w:rPr>
          <w:color w:val="222020"/>
        </w:rPr>
        <w:t>Was there anything you encountered that seemed out of the ordinary when removing the urina</w:t>
      </w:r>
      <w:r>
        <w:rPr>
          <w:color w:val="222020"/>
        </w:rPr>
        <w:t>ry system?</w:t>
      </w:r>
    </w:p>
    <w:p w:rsidR="00156018" w:rsidRDefault="00BF0C7D">
      <w:pPr>
        <w:widowControl w:val="0"/>
      </w:pPr>
      <w:r>
        <w:rPr>
          <w:color w:val="222020"/>
        </w:rPr>
        <w:t>Was their any signs of abnormal development?</w:t>
      </w:r>
    </w:p>
    <w:p w:rsidR="00156018" w:rsidRDefault="00156018">
      <w:pPr>
        <w:widowControl w:val="0"/>
      </w:pPr>
    </w:p>
    <w:p w:rsidR="00156018" w:rsidRDefault="00BF0C7D">
      <w:pPr>
        <w:widowControl w:val="0"/>
      </w:pPr>
      <w:r>
        <w:rPr>
          <w:b/>
          <w:color w:val="222020"/>
        </w:rPr>
        <w:t>Resources needed:</w:t>
      </w:r>
    </w:p>
    <w:p w:rsidR="00156018" w:rsidRDefault="00BF0C7D">
      <w:pPr>
        <w:widowControl w:val="0"/>
      </w:pPr>
      <w:r>
        <w:rPr>
          <w:color w:val="222020"/>
        </w:rPr>
        <w:t>Dissecting tools</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6 - Urinary system component presentation</w:t>
      </w:r>
    </w:p>
    <w:p w:rsidR="00156018" w:rsidRDefault="00156018">
      <w:pPr>
        <w:widowControl w:val="0"/>
      </w:pPr>
    </w:p>
    <w:p w:rsidR="00156018" w:rsidRDefault="00BF0C7D">
      <w:pPr>
        <w:widowControl w:val="0"/>
      </w:pPr>
      <w:r>
        <w:rPr>
          <w:b/>
        </w:rPr>
        <w:t>Objective:</w:t>
      </w:r>
      <w:r>
        <w:t xml:space="preserve">  Create a presentation analyzing a specific functional component of the urinary system.  Presentation will include a working visual display, interactive handout, and use of technology.</w:t>
      </w:r>
    </w:p>
    <w:p w:rsidR="00156018" w:rsidRDefault="00156018">
      <w:pPr>
        <w:widowControl w:val="0"/>
      </w:pPr>
    </w:p>
    <w:p w:rsidR="00156018" w:rsidRDefault="00BF0C7D">
      <w:pPr>
        <w:widowControl w:val="0"/>
      </w:pPr>
      <w:r>
        <w:rPr>
          <w:b/>
        </w:rPr>
        <w:t xml:space="preserve">CTE Standard </w:t>
      </w:r>
    </w:p>
    <w:p w:rsidR="00156018" w:rsidRDefault="00BF0C7D">
      <w:pPr>
        <w:widowControl w:val="0"/>
      </w:pPr>
      <w:r>
        <w:rPr>
          <w:color w:val="1A1A18"/>
        </w:rPr>
        <w:t>2.5</w:t>
      </w:r>
      <w:r>
        <w:rPr>
          <w:color w:val="1A1A18"/>
        </w:rPr>
        <w:tab/>
        <w:t>Communicate information and ideas effectively to mu</w:t>
      </w:r>
      <w:r>
        <w:rPr>
          <w:color w:val="1A1A18"/>
        </w:rPr>
        <w:t>ltiple audiences using a variety of media and formats.</w:t>
      </w:r>
    </w:p>
    <w:p w:rsidR="00156018" w:rsidRDefault="00BF0C7D">
      <w:pPr>
        <w:widowControl w:val="0"/>
      </w:pPr>
      <w:r>
        <w:rPr>
          <w:color w:val="1A1A18"/>
        </w:rPr>
        <w:t>4.1</w:t>
      </w:r>
      <w:r>
        <w:rPr>
          <w:color w:val="1A1A18"/>
        </w:rPr>
        <w:tab/>
        <w:t>Use electronic reference materials to gather information and produce products and services.</w:t>
      </w:r>
    </w:p>
    <w:p w:rsidR="00156018" w:rsidRDefault="00156018">
      <w:pPr>
        <w:widowControl w:val="0"/>
      </w:pPr>
    </w:p>
    <w:p w:rsidR="00156018" w:rsidRDefault="00BF0C7D">
      <w:pPr>
        <w:widowControl w:val="0"/>
      </w:pPr>
      <w:r>
        <w:rPr>
          <w:b/>
          <w:color w:val="1A1A18"/>
        </w:rPr>
        <w:t>Academic Standard:</w:t>
      </w:r>
      <w:r>
        <w:rPr>
          <w:color w:val="1A1A18"/>
        </w:rPr>
        <w:t xml:space="preserve">  </w:t>
      </w:r>
    </w:p>
    <w:p w:rsidR="00156018" w:rsidRDefault="00BF0C7D">
      <w:pPr>
        <w:widowControl w:val="0"/>
      </w:pPr>
      <w:r>
        <w:rPr>
          <w:color w:val="222020"/>
        </w:rPr>
        <w:t>1 a. Select and use appropriate tools and technology (such as computer-linked probe</w:t>
      </w:r>
      <w:r>
        <w:rPr>
          <w:color w:val="222020"/>
        </w:rPr>
        <w:t>s, spreadsheets, and graphing calculators) to perform tests, collect data, analyze relationships, and display data.</w:t>
      </w:r>
    </w:p>
    <w:p w:rsidR="00156018" w:rsidRDefault="00156018">
      <w:pPr>
        <w:widowControl w:val="0"/>
      </w:pPr>
    </w:p>
    <w:p w:rsidR="00156018" w:rsidRDefault="00BF0C7D">
      <w:pPr>
        <w:widowControl w:val="0"/>
      </w:pPr>
      <w:r>
        <w:rPr>
          <w:b/>
          <w:color w:val="222020"/>
        </w:rPr>
        <w:t>Discussion Question:</w:t>
      </w:r>
    </w:p>
    <w:p w:rsidR="00156018" w:rsidRDefault="00BF0C7D">
      <w:pPr>
        <w:widowControl w:val="0"/>
      </w:pPr>
      <w:r>
        <w:rPr>
          <w:color w:val="222020"/>
        </w:rPr>
        <w:t>How does your topic relate to the entire urinary system?</w:t>
      </w:r>
    </w:p>
    <w:p w:rsidR="00156018" w:rsidRDefault="00BF0C7D">
      <w:pPr>
        <w:widowControl w:val="0"/>
      </w:pPr>
      <w:r>
        <w:rPr>
          <w:color w:val="222020"/>
        </w:rPr>
        <w:t>How do you improve the functionality of your specific topic w</w:t>
      </w:r>
      <w:r>
        <w:rPr>
          <w:color w:val="222020"/>
        </w:rPr>
        <w:t xml:space="preserve">ithin the entire the urinary system? </w:t>
      </w:r>
    </w:p>
    <w:p w:rsidR="00156018" w:rsidRDefault="00156018">
      <w:pPr>
        <w:widowControl w:val="0"/>
      </w:pPr>
    </w:p>
    <w:p w:rsidR="00156018" w:rsidRDefault="00BF0C7D">
      <w:pPr>
        <w:widowControl w:val="0"/>
      </w:pPr>
      <w:r>
        <w:rPr>
          <w:b/>
          <w:color w:val="222020"/>
        </w:rPr>
        <w:t>Resources needed:</w:t>
      </w:r>
    </w:p>
    <w:p w:rsidR="00156018" w:rsidRDefault="00BF0C7D">
      <w:pPr>
        <w:widowControl w:val="0"/>
      </w:pPr>
      <w:r>
        <w:rPr>
          <w:color w:val="222020"/>
        </w:rPr>
        <w:t>Internet</w:t>
      </w:r>
    </w:p>
    <w:p w:rsidR="00156018" w:rsidRDefault="00BF0C7D">
      <w:pPr>
        <w:widowControl w:val="0"/>
      </w:pPr>
      <w:r>
        <w:rPr>
          <w:color w:val="222020"/>
        </w:rPr>
        <w:t>Appropriate technology</w:t>
      </w:r>
    </w:p>
    <w:p w:rsidR="00156018" w:rsidRDefault="00BF0C7D">
      <w:pPr>
        <w:widowControl w:val="0"/>
      </w:pPr>
      <w:r>
        <w:rPr>
          <w:color w:val="222020"/>
        </w:rPr>
        <w:t>Anatomy &amp; Physiology textbook</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7 - Research Paper</w:t>
      </w:r>
    </w:p>
    <w:p w:rsidR="00156018" w:rsidRDefault="00156018">
      <w:pPr>
        <w:widowControl w:val="0"/>
      </w:pPr>
    </w:p>
    <w:p w:rsidR="00156018" w:rsidRDefault="00BF0C7D">
      <w:pPr>
        <w:widowControl w:val="0"/>
      </w:pPr>
      <w:r>
        <w:rPr>
          <w:b/>
        </w:rPr>
        <w:t>Objective:</w:t>
      </w:r>
      <w:r>
        <w:t xml:space="preserve">  Write a 2 page research paper on a disease related to the urinary system. </w:t>
      </w:r>
    </w:p>
    <w:p w:rsidR="00156018" w:rsidRDefault="00156018">
      <w:pPr>
        <w:widowControl w:val="0"/>
      </w:pPr>
    </w:p>
    <w:p w:rsidR="00156018" w:rsidRDefault="00BF0C7D">
      <w:pPr>
        <w:widowControl w:val="0"/>
      </w:pPr>
      <w:r>
        <w:rPr>
          <w:b/>
        </w:rPr>
        <w:t xml:space="preserve">CTE Standard </w:t>
      </w:r>
    </w:p>
    <w:p w:rsidR="00156018" w:rsidRDefault="00BF0C7D">
      <w:pPr>
        <w:widowControl w:val="0"/>
      </w:pPr>
      <w:r>
        <w:rPr>
          <w:color w:val="1A1A18"/>
        </w:rPr>
        <w:t>B2.1</w:t>
      </w:r>
      <w:r>
        <w:rPr>
          <w:color w:val="1A1A18"/>
        </w:rPr>
        <w:tab/>
        <w:t>Know basic human body structure and function in relationship to specific care between prevention, diagnosis, pathology, and treatment.</w:t>
      </w:r>
      <w:r>
        <w:tab/>
      </w:r>
    </w:p>
    <w:p w:rsidR="00156018" w:rsidRDefault="00BF0C7D">
      <w:pPr>
        <w:widowControl w:val="0"/>
      </w:pPr>
      <w:r>
        <w:rPr>
          <w:color w:val="1A1A18"/>
        </w:rPr>
        <w:t>B2.4</w:t>
      </w:r>
      <w:r>
        <w:rPr>
          <w:color w:val="1A1A18"/>
        </w:rPr>
        <w:tab/>
        <w:t>Compare normal function of the human body to the diagnosis and treatment of disease and disorder</w:t>
      </w:r>
      <w:r>
        <w:rPr>
          <w:color w:val="1A1A18"/>
        </w:rPr>
        <w:t>s.</w:t>
      </w:r>
    </w:p>
    <w:p w:rsidR="00156018" w:rsidRDefault="00156018">
      <w:pPr>
        <w:widowControl w:val="0"/>
        <w:ind w:firstLine="720"/>
      </w:pPr>
    </w:p>
    <w:p w:rsidR="00156018" w:rsidRDefault="00BF0C7D">
      <w:pPr>
        <w:widowControl w:val="0"/>
      </w:pPr>
      <w:r>
        <w:rPr>
          <w:b/>
          <w:color w:val="1A1A18"/>
        </w:rPr>
        <w:t>Academic Standard:</w:t>
      </w:r>
      <w:r>
        <w:rPr>
          <w:color w:val="1A1A18"/>
        </w:rPr>
        <w:t xml:space="preserve">  </w:t>
      </w:r>
    </w:p>
    <w:p w:rsidR="00156018" w:rsidRDefault="00BF0C7D">
      <w:pPr>
        <w:widowControl w:val="0"/>
      </w:pPr>
      <w:r>
        <w:rPr>
          <w:color w:val="222020"/>
        </w:rPr>
        <w:t xml:space="preserve">10 d. </w:t>
      </w:r>
      <w:r>
        <w:rPr>
          <w:i/>
          <w:color w:val="222020"/>
        </w:rPr>
        <w:t xml:space="preserve">Students know </w:t>
      </w:r>
      <w:r>
        <w:rPr>
          <w:color w:val="222020"/>
        </w:rPr>
        <w:t>there are important differences between bacteria and viruses with respect to their requirements for growth and replication, the body’s primary defenses against bacterial and viral infections, and effective treat</w:t>
      </w:r>
      <w:r>
        <w:rPr>
          <w:color w:val="222020"/>
        </w:rPr>
        <w:t>ments of these infections.</w:t>
      </w:r>
    </w:p>
    <w:p w:rsidR="00156018" w:rsidRDefault="00156018">
      <w:pPr>
        <w:widowControl w:val="0"/>
      </w:pPr>
    </w:p>
    <w:p w:rsidR="00156018" w:rsidRDefault="00BF0C7D">
      <w:pPr>
        <w:widowControl w:val="0"/>
      </w:pPr>
      <w:r>
        <w:rPr>
          <w:b/>
          <w:color w:val="222020"/>
        </w:rPr>
        <w:t>Discussion Question:</w:t>
      </w:r>
    </w:p>
    <w:p w:rsidR="00156018" w:rsidRDefault="00BF0C7D">
      <w:pPr>
        <w:widowControl w:val="0"/>
      </w:pPr>
      <w:r>
        <w:rPr>
          <w:color w:val="222020"/>
        </w:rPr>
        <w:t>What symptoms could be visible when analyzing the cat urinary system?</w:t>
      </w:r>
    </w:p>
    <w:p w:rsidR="00156018" w:rsidRDefault="00BF0C7D">
      <w:pPr>
        <w:widowControl w:val="0"/>
      </w:pPr>
      <w:r>
        <w:rPr>
          <w:color w:val="222020"/>
        </w:rPr>
        <w:t>What could the patient have done to prevent the disease?</w:t>
      </w:r>
    </w:p>
    <w:p w:rsidR="00156018" w:rsidRDefault="00156018">
      <w:pPr>
        <w:widowControl w:val="0"/>
      </w:pPr>
    </w:p>
    <w:p w:rsidR="00156018" w:rsidRDefault="00BF0C7D">
      <w:pPr>
        <w:widowControl w:val="0"/>
      </w:pPr>
      <w:r>
        <w:rPr>
          <w:b/>
          <w:color w:val="222020"/>
        </w:rPr>
        <w:t>Resources needed:</w:t>
      </w:r>
    </w:p>
    <w:p w:rsidR="00156018" w:rsidRDefault="00BF0C7D">
      <w:pPr>
        <w:widowControl w:val="0"/>
      </w:pPr>
      <w:r>
        <w:rPr>
          <w:color w:val="222020"/>
        </w:rPr>
        <w:t>Internet</w:t>
      </w:r>
    </w:p>
    <w:p w:rsidR="00156018" w:rsidRDefault="00BF0C7D">
      <w:pPr>
        <w:widowControl w:val="0"/>
      </w:pPr>
      <w:r>
        <w:rPr>
          <w:color w:val="222020"/>
        </w:rPr>
        <w:t>Anatomy &amp; Physiology textbook</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8 - Medical Forum Research</w:t>
      </w:r>
    </w:p>
    <w:p w:rsidR="00156018" w:rsidRDefault="00156018">
      <w:pPr>
        <w:widowControl w:val="0"/>
      </w:pPr>
    </w:p>
    <w:p w:rsidR="00156018" w:rsidRDefault="00BF0C7D">
      <w:pPr>
        <w:widowControl w:val="0"/>
        <w:jc w:val="both"/>
      </w:pPr>
      <w:r>
        <w:rPr>
          <w:b/>
        </w:rPr>
        <w:t xml:space="preserve">Objective:  </w:t>
      </w:r>
      <w:r>
        <w:t>Students will familiarize themselves with two database search engines that they can use to find articles concerning kidney transplants: (1) the National Center for Biotechnology Information website (</w:t>
      </w:r>
      <w:hyperlink r:id="rId5">
        <w:r>
          <w:rPr>
            <w:color w:val="1155CC"/>
            <w:u w:val="single"/>
          </w:rPr>
          <w:t>http://www.ncbi.nlm.nih.gov/pubmed/advanced</w:t>
        </w:r>
      </w:hyperlink>
      <w:r>
        <w:t>); (2) the Wiley Online Library (</w:t>
      </w:r>
      <w:hyperlink r:id="rId6">
        <w:r>
          <w:rPr>
            <w:color w:val="1155CC"/>
            <w:u w:val="single"/>
          </w:rPr>
          <w:t>http://onlinelibrary.wiley.com/advanced/search</w:t>
        </w:r>
      </w:hyperlink>
      <w:r>
        <w:t>).  The</w:t>
      </w:r>
      <w:r>
        <w:t>y will read articles they find through these search engines that will help prepare them for their medical forum.</w:t>
      </w:r>
    </w:p>
    <w:p w:rsidR="00156018" w:rsidRDefault="00156018">
      <w:pPr>
        <w:widowControl w:val="0"/>
        <w:jc w:val="both"/>
      </w:pPr>
    </w:p>
    <w:p w:rsidR="00156018" w:rsidRDefault="00BF0C7D">
      <w:pPr>
        <w:widowControl w:val="0"/>
      </w:pPr>
      <w:r>
        <w:rPr>
          <w:b/>
        </w:rPr>
        <w:t>CTE Standard</w:t>
      </w:r>
    </w:p>
    <w:p w:rsidR="00156018" w:rsidRDefault="00BF0C7D">
      <w:pPr>
        <w:widowControl w:val="0"/>
      </w:pPr>
      <w:r>
        <w:t>1.5  Writing: Synthesize information from multiple sources and identify complexities and</w:t>
      </w:r>
    </w:p>
    <w:p w:rsidR="00156018" w:rsidRDefault="00BF0C7D">
      <w:pPr>
        <w:widowControl w:val="0"/>
      </w:pPr>
      <w:r>
        <w:t>discrepancies in the information and the different perspectives found in each medium</w:t>
      </w:r>
    </w:p>
    <w:p w:rsidR="00156018" w:rsidRDefault="00156018">
      <w:pPr>
        <w:widowControl w:val="0"/>
      </w:pPr>
    </w:p>
    <w:p w:rsidR="00156018" w:rsidRDefault="00BF0C7D">
      <w:pPr>
        <w:widowControl w:val="0"/>
      </w:pPr>
      <w:r>
        <w:t>2.3  Writing:  Write expository compositions, including analytical essays and research reports</w:t>
      </w:r>
    </w:p>
    <w:p w:rsidR="00156018" w:rsidRDefault="00156018">
      <w:pPr>
        <w:widowControl w:val="0"/>
      </w:pPr>
    </w:p>
    <w:p w:rsidR="00156018" w:rsidRDefault="00BF0C7D">
      <w:pPr>
        <w:widowControl w:val="0"/>
      </w:pPr>
      <w:r>
        <w:rPr>
          <w:b/>
        </w:rPr>
        <w:t>Academic Standards:</w:t>
      </w:r>
    </w:p>
    <w:p w:rsidR="00156018" w:rsidRDefault="00BF0C7D">
      <w:pPr>
        <w:widowControl w:val="0"/>
      </w:pPr>
      <w:r>
        <w:t xml:space="preserve">Common Core Reading Informational Texts (11-12): 1-7, </w:t>
      </w:r>
      <w:r>
        <w:t>10</w:t>
      </w:r>
    </w:p>
    <w:p w:rsidR="00156018" w:rsidRDefault="00BF0C7D">
      <w:pPr>
        <w:widowControl w:val="0"/>
      </w:pPr>
      <w:r>
        <w:t>Common Core Writing (11-12): Writing Informative/Explanatory texts (2.0)</w:t>
      </w:r>
    </w:p>
    <w:p w:rsidR="00156018" w:rsidRDefault="00156018">
      <w:pPr>
        <w:widowControl w:val="0"/>
      </w:pPr>
    </w:p>
    <w:p w:rsidR="00156018" w:rsidRDefault="00BF0C7D">
      <w:pPr>
        <w:widowControl w:val="0"/>
      </w:pPr>
      <w:r>
        <w:rPr>
          <w:b/>
        </w:rPr>
        <w:t>Discussion Questions:</w:t>
      </w:r>
    </w:p>
    <w:p w:rsidR="00156018" w:rsidRDefault="00BF0C7D">
      <w:pPr>
        <w:widowControl w:val="0"/>
      </w:pPr>
      <w:r>
        <w:t>What are key search terms useful for filtering articles on kidney transplants?</w:t>
      </w:r>
    </w:p>
    <w:p w:rsidR="00156018" w:rsidRDefault="00BF0C7D">
      <w:pPr>
        <w:widowControl w:val="0"/>
      </w:pPr>
      <w:r>
        <w:t>What is a kidney allocation score?</w:t>
      </w:r>
    </w:p>
    <w:p w:rsidR="00156018" w:rsidRDefault="00BF0C7D">
      <w:pPr>
        <w:widowControl w:val="0"/>
      </w:pPr>
      <w:r>
        <w:t>How do you cite an article for a research p</w:t>
      </w:r>
      <w:r>
        <w:t>aper?</w:t>
      </w:r>
    </w:p>
    <w:p w:rsidR="00156018" w:rsidRDefault="00156018">
      <w:pPr>
        <w:widowControl w:val="0"/>
      </w:pPr>
    </w:p>
    <w:p w:rsidR="00156018" w:rsidRDefault="00BF0C7D">
      <w:pPr>
        <w:widowControl w:val="0"/>
      </w:pPr>
      <w:r>
        <w:rPr>
          <w:b/>
        </w:rPr>
        <w:t>Resources Needed:</w:t>
      </w:r>
    </w:p>
    <w:p w:rsidR="00156018" w:rsidRDefault="00BF0C7D">
      <w:pPr>
        <w:widowControl w:val="0"/>
      </w:pPr>
      <w:r>
        <w:t>Internet Access</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BF0C7D">
      <w:pPr>
        <w:widowControl w:val="0"/>
      </w:pPr>
      <w:r>
        <w:rPr>
          <w:b/>
          <w:u w:val="single"/>
        </w:rPr>
        <w:t>Activity 9 - Medical Forum Speeches</w:t>
      </w:r>
    </w:p>
    <w:p w:rsidR="00156018" w:rsidRDefault="00156018">
      <w:pPr>
        <w:widowControl w:val="0"/>
      </w:pPr>
    </w:p>
    <w:p w:rsidR="00156018" w:rsidRDefault="00BF0C7D">
      <w:pPr>
        <w:widowControl w:val="0"/>
        <w:jc w:val="both"/>
      </w:pPr>
      <w:r>
        <w:rPr>
          <w:b/>
        </w:rPr>
        <w:t xml:space="preserve">Objective:  </w:t>
      </w:r>
      <w:r>
        <w:t>Students will prepare for their medical forum debate concerning kidney transplants.  Students assigned to the medical board will prepare questions for those presenting oral arguments; students assigned to advocacy groups will prepare their presentations (i</w:t>
      </w:r>
      <w:r>
        <w:t xml:space="preserve">ncluding a written speech).  </w:t>
      </w:r>
    </w:p>
    <w:p w:rsidR="00156018" w:rsidRDefault="00156018">
      <w:pPr>
        <w:widowControl w:val="0"/>
        <w:jc w:val="both"/>
      </w:pPr>
    </w:p>
    <w:p w:rsidR="00156018" w:rsidRDefault="00BF0C7D">
      <w:pPr>
        <w:widowControl w:val="0"/>
      </w:pPr>
      <w:r>
        <w:rPr>
          <w:b/>
        </w:rPr>
        <w:t>CTE Standard</w:t>
      </w:r>
    </w:p>
    <w:p w:rsidR="00156018" w:rsidRDefault="00BF0C7D">
      <w:pPr>
        <w:widowControl w:val="0"/>
      </w:pPr>
      <w:r>
        <w:t>1.5  Writing: Synthesize information from multiple sources and identify complexities and</w:t>
      </w:r>
    </w:p>
    <w:p w:rsidR="00156018" w:rsidRDefault="00BF0C7D">
      <w:pPr>
        <w:widowControl w:val="0"/>
      </w:pPr>
      <w:r>
        <w:t>discrepancies in the information and the different perspectives found in each medium</w:t>
      </w:r>
    </w:p>
    <w:p w:rsidR="00156018" w:rsidRDefault="00156018">
      <w:pPr>
        <w:widowControl w:val="0"/>
      </w:pPr>
    </w:p>
    <w:p w:rsidR="00156018" w:rsidRDefault="00BF0C7D">
      <w:pPr>
        <w:widowControl w:val="0"/>
      </w:pPr>
      <w:r>
        <w:t>2.3  Writing:  Write expository compo</w:t>
      </w:r>
      <w:r>
        <w:t>sitions, including analytical essays and research reports</w:t>
      </w:r>
    </w:p>
    <w:p w:rsidR="00156018" w:rsidRDefault="00156018">
      <w:pPr>
        <w:widowControl w:val="0"/>
      </w:pPr>
    </w:p>
    <w:p w:rsidR="00156018" w:rsidRDefault="00BF0C7D">
      <w:pPr>
        <w:widowControl w:val="0"/>
      </w:pPr>
      <w:r>
        <w:rPr>
          <w:b/>
        </w:rPr>
        <w:t>Academic Standards:</w:t>
      </w:r>
    </w:p>
    <w:p w:rsidR="00156018" w:rsidRDefault="00BF0C7D">
      <w:pPr>
        <w:widowControl w:val="0"/>
      </w:pPr>
      <w:r>
        <w:t>Common Core Reading Informational Texts (11-12): 1-7, 10</w:t>
      </w:r>
    </w:p>
    <w:p w:rsidR="00156018" w:rsidRDefault="00BF0C7D">
      <w:pPr>
        <w:widowControl w:val="0"/>
      </w:pPr>
      <w:r>
        <w:t>Common Core Writing (11-12): Writing Arguments (1.0)</w:t>
      </w:r>
    </w:p>
    <w:p w:rsidR="00156018" w:rsidRDefault="00156018">
      <w:pPr>
        <w:widowControl w:val="0"/>
      </w:pPr>
    </w:p>
    <w:p w:rsidR="00156018" w:rsidRDefault="00BF0C7D">
      <w:pPr>
        <w:widowControl w:val="0"/>
      </w:pPr>
      <w:r>
        <w:rPr>
          <w:b/>
        </w:rPr>
        <w:t>Discussion Questions:</w:t>
      </w:r>
    </w:p>
    <w:p w:rsidR="00156018" w:rsidRDefault="00BF0C7D">
      <w:pPr>
        <w:widowControl w:val="0"/>
      </w:pPr>
      <w:r>
        <w:t>What is the central claim of your argument?</w:t>
      </w:r>
    </w:p>
    <w:p w:rsidR="00156018" w:rsidRDefault="00BF0C7D">
      <w:pPr>
        <w:widowControl w:val="0"/>
      </w:pPr>
      <w:r>
        <w:t>What evidence can you present to support your argument?</w:t>
      </w:r>
    </w:p>
    <w:p w:rsidR="00156018" w:rsidRDefault="00BF0C7D">
      <w:pPr>
        <w:widowControl w:val="0"/>
      </w:pPr>
      <w:r>
        <w:t>How can you most effectively arrange that evidence for your audience?</w:t>
      </w:r>
    </w:p>
    <w:p w:rsidR="00156018" w:rsidRDefault="00156018">
      <w:pPr>
        <w:widowControl w:val="0"/>
      </w:pPr>
    </w:p>
    <w:p w:rsidR="00156018" w:rsidRDefault="00BF0C7D">
      <w:pPr>
        <w:widowControl w:val="0"/>
      </w:pPr>
      <w:r>
        <w:rPr>
          <w:b/>
        </w:rPr>
        <w:t>Resources Needed:</w:t>
      </w:r>
    </w:p>
    <w:p w:rsidR="00156018" w:rsidRDefault="00BF0C7D">
      <w:pPr>
        <w:widowControl w:val="0"/>
      </w:pPr>
      <w:r>
        <w:t>Internet Access</w:t>
      </w:r>
    </w:p>
    <w:p w:rsidR="00156018" w:rsidRDefault="00BF0C7D">
      <w:pPr>
        <w:widowControl w:val="0"/>
      </w:pPr>
      <w:r>
        <w:t>Google Drive Document</w:t>
      </w: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p w:rsidR="00156018" w:rsidRDefault="00156018">
      <w:pPr>
        <w:widowControl w:val="0"/>
      </w:pPr>
    </w:p>
    <w:sectPr w:rsidR="001560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156018"/>
    <w:rsid w:val="00156018"/>
    <w:rsid w:val="00BF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library.wiley.com/advanced/search" TargetMode="External"/><Relationship Id="rId5" Type="http://schemas.openxmlformats.org/officeDocument/2006/relationships/hyperlink" Target="http://www.ncbi.nlm.nih.gov/pubmed/advanc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Organ Procurement Policy Project.docx</vt:lpstr>
    </vt:vector>
  </TitlesOfParts>
  <Company>Palm Springs Unified School District</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Procurement Policy Project.docx</dc:title>
  <dc:creator>Zwieg, Mary (mzwieg@psusd.us)</dc:creator>
  <cp:lastModifiedBy>Zwieg, Mary (mzwieg@psusd.us)</cp:lastModifiedBy>
  <cp:revision>2</cp:revision>
  <dcterms:created xsi:type="dcterms:W3CDTF">2014-03-01T00:26:00Z</dcterms:created>
  <dcterms:modified xsi:type="dcterms:W3CDTF">2014-03-01T00:26:00Z</dcterms:modified>
</cp:coreProperties>
</file>